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A2" w:rsidRPr="002E019F" w:rsidRDefault="002212A2" w:rsidP="002212A2">
      <w:pPr>
        <w:rPr>
          <w:rFonts w:ascii="Times New Roman" w:hAnsi="Times New Roman" w:cs="Times New Roman"/>
          <w:b/>
          <w:i/>
          <w:sz w:val="24"/>
          <w:szCs w:val="24"/>
        </w:rPr>
      </w:pPr>
      <w:r w:rsidRPr="00A87FF6">
        <w:rPr>
          <w:noProof/>
          <w:lang w:eastAsia="tr-TR"/>
        </w:rPr>
        <w:drawing>
          <wp:inline distT="0" distB="0" distL="0" distR="0">
            <wp:extent cx="1713390" cy="2169824"/>
            <wp:effectExtent l="19050" t="0" r="1110" b="0"/>
            <wp:docPr id="1" name="Resim 1" descr="C:\Users\Asus\Desktop\FATİH ANOKUL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FATİH ANOKULU LOGO.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9270" cy="2177270"/>
                    </a:xfrm>
                    <a:prstGeom prst="rect">
                      <a:avLst/>
                    </a:prstGeom>
                    <a:noFill/>
                    <a:ln>
                      <a:noFill/>
                    </a:ln>
                  </pic:spPr>
                </pic:pic>
              </a:graphicData>
            </a:graphic>
          </wp:inline>
        </w:drawing>
      </w:r>
      <w:r>
        <w:rPr>
          <w:rFonts w:ascii="Times New Roman" w:hAnsi="Times New Roman" w:cs="Times New Roman"/>
          <w:b/>
          <w:i/>
          <w:sz w:val="24"/>
          <w:szCs w:val="24"/>
        </w:rPr>
        <w:t xml:space="preserve">  </w:t>
      </w:r>
      <w:r w:rsidRPr="002E019F">
        <w:rPr>
          <w:rFonts w:ascii="Times New Roman" w:hAnsi="Times New Roman" w:cs="Times New Roman"/>
          <w:b/>
          <w:i/>
          <w:sz w:val="24"/>
          <w:szCs w:val="24"/>
        </w:rPr>
        <w:t>KURULUŞ-TARİHÇE</w:t>
      </w:r>
      <w:r>
        <w:rPr>
          <w:rFonts w:ascii="Times New Roman" w:hAnsi="Times New Roman" w:cs="Times New Roman"/>
          <w:b/>
          <w:i/>
          <w:sz w:val="24"/>
          <w:szCs w:val="24"/>
        </w:rPr>
        <w:t xml:space="preserve">                    </w:t>
      </w:r>
      <w:r w:rsidRPr="00A87FF6">
        <w:rPr>
          <w:noProof/>
          <w:lang w:eastAsia="tr-TR"/>
        </w:rPr>
        <w:drawing>
          <wp:inline distT="0" distB="0" distL="0" distR="0">
            <wp:extent cx="1713390" cy="2169824"/>
            <wp:effectExtent l="19050" t="0" r="1110" b="0"/>
            <wp:docPr id="2" name="Resim 1" descr="C:\Users\Asus\Desktop\FATİH ANOKUL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FATİH ANOKULU LOGO.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9270" cy="2177270"/>
                    </a:xfrm>
                    <a:prstGeom prst="rect">
                      <a:avLst/>
                    </a:prstGeom>
                    <a:noFill/>
                    <a:ln>
                      <a:noFill/>
                    </a:ln>
                  </pic:spPr>
                </pic:pic>
              </a:graphicData>
            </a:graphic>
          </wp:inline>
        </w:drawing>
      </w:r>
    </w:p>
    <w:p w:rsidR="002212A2" w:rsidRPr="002E019F" w:rsidRDefault="002212A2" w:rsidP="002212A2">
      <w:pPr>
        <w:ind w:firstLine="708"/>
        <w:rPr>
          <w:rFonts w:ascii="Times New Roman" w:eastAsia="Calibri" w:hAnsi="Times New Roman" w:cs="Times New Roman"/>
          <w:i/>
          <w:sz w:val="24"/>
          <w:szCs w:val="24"/>
        </w:rPr>
      </w:pPr>
      <w:r w:rsidRPr="002E019F">
        <w:rPr>
          <w:rFonts w:ascii="Times New Roman" w:eastAsia="Calibri" w:hAnsi="Times New Roman" w:cs="Times New Roman"/>
          <w:i/>
          <w:sz w:val="24"/>
          <w:szCs w:val="24"/>
        </w:rPr>
        <w:t>Okulum</w:t>
      </w:r>
      <w:r w:rsidRPr="002E019F">
        <w:rPr>
          <w:rFonts w:ascii="Times New Roman" w:hAnsi="Times New Roman" w:cs="Times New Roman"/>
          <w:i/>
          <w:sz w:val="24"/>
          <w:szCs w:val="24"/>
        </w:rPr>
        <w:t>uz Gümüşhane ili Torul ilçesine bağlı Namık Kemal İlköğretim  Okulu olarak hizmet vermekte iken Namık Kemal İlköğretim  Okulu</w:t>
      </w:r>
      <w:r>
        <w:rPr>
          <w:rFonts w:ascii="Times New Roman" w:hAnsi="Times New Roman" w:cs="Times New Roman"/>
          <w:i/>
          <w:sz w:val="24"/>
          <w:szCs w:val="24"/>
        </w:rPr>
        <w:t>’na</w:t>
      </w:r>
      <w:r w:rsidRPr="002E019F">
        <w:rPr>
          <w:rFonts w:ascii="Times New Roman" w:hAnsi="Times New Roman" w:cs="Times New Roman"/>
          <w:i/>
          <w:sz w:val="24"/>
          <w:szCs w:val="24"/>
        </w:rPr>
        <w:t xml:space="preserve"> yeni bina yapılması ile boşalan okul binası yapılan tadilat sonucu anaokuluna dönüştürülerek ilçede </w:t>
      </w:r>
      <w:r w:rsidRPr="002E019F">
        <w:rPr>
          <w:rFonts w:ascii="Times New Roman" w:eastAsia="Calibri" w:hAnsi="Times New Roman" w:cs="Times New Roman"/>
          <w:i/>
          <w:sz w:val="24"/>
          <w:szCs w:val="24"/>
        </w:rPr>
        <w:t xml:space="preserve"> ilk ve tek bağımsız anaokulu olarak  2005 yılının Aralık ayında </w:t>
      </w:r>
      <w:r w:rsidRPr="002E019F">
        <w:rPr>
          <w:rFonts w:ascii="Times New Roman" w:hAnsi="Times New Roman" w:cs="Times New Roman"/>
          <w:i/>
          <w:sz w:val="24"/>
          <w:szCs w:val="24"/>
        </w:rPr>
        <w:t xml:space="preserve">Fatih Anaokulu olarak hizmete açılmış olup, </w:t>
      </w:r>
      <w:r w:rsidRPr="002E019F">
        <w:rPr>
          <w:rFonts w:ascii="Times New Roman" w:eastAsia="Calibri" w:hAnsi="Times New Roman" w:cs="Times New Roman"/>
          <w:i/>
          <w:sz w:val="24"/>
          <w:szCs w:val="24"/>
        </w:rPr>
        <w:t>50 öğrenci ile eğitim-öğretime başlamıştır. Eski ilköğretim binasının tadilatı ile anaokuluna dönüştürülen binamız 2 k</w:t>
      </w:r>
      <w:r>
        <w:rPr>
          <w:rFonts w:ascii="Times New Roman" w:eastAsia="Calibri" w:hAnsi="Times New Roman" w:cs="Times New Roman"/>
          <w:i/>
          <w:sz w:val="24"/>
          <w:szCs w:val="24"/>
        </w:rPr>
        <w:t xml:space="preserve">atlı olup, 5 derslik, 1 mutfak </w:t>
      </w:r>
      <w:r w:rsidRPr="002E019F">
        <w:rPr>
          <w:rFonts w:ascii="Times New Roman" w:eastAsia="Calibri" w:hAnsi="Times New Roman" w:cs="Times New Roman"/>
          <w:i/>
          <w:sz w:val="24"/>
          <w:szCs w:val="24"/>
        </w:rPr>
        <w:t xml:space="preserve">,1 kütüphane-bilişim çok amaçlı oda, </w:t>
      </w:r>
      <w:r>
        <w:rPr>
          <w:rFonts w:ascii="Times New Roman" w:eastAsia="Calibri" w:hAnsi="Times New Roman" w:cs="Times New Roman"/>
          <w:i/>
          <w:sz w:val="24"/>
          <w:szCs w:val="24"/>
        </w:rPr>
        <w:t>1 öğretmenler odası, 1</w:t>
      </w:r>
      <w:r w:rsidRPr="002E019F">
        <w:rPr>
          <w:rFonts w:ascii="Times New Roman" w:eastAsia="Calibri" w:hAnsi="Times New Roman" w:cs="Times New Roman"/>
          <w:i/>
          <w:sz w:val="24"/>
          <w:szCs w:val="24"/>
        </w:rPr>
        <w:t xml:space="preserve"> oyun salonu, </w:t>
      </w:r>
      <w:r>
        <w:rPr>
          <w:rFonts w:ascii="Times New Roman" w:eastAsia="Calibri" w:hAnsi="Times New Roman" w:cs="Times New Roman"/>
          <w:i/>
          <w:sz w:val="24"/>
          <w:szCs w:val="24"/>
        </w:rPr>
        <w:t>müdür, müdür yardımcısı odası, 1 depo</w:t>
      </w:r>
      <w:r w:rsidRPr="002E019F">
        <w:rPr>
          <w:rFonts w:ascii="Times New Roman" w:eastAsia="Calibri" w:hAnsi="Times New Roman" w:cs="Times New Roman"/>
          <w:i/>
          <w:sz w:val="24"/>
          <w:szCs w:val="24"/>
        </w:rPr>
        <w:t xml:space="preserve"> ve tuvaletlerden oluşmaktadır. </w:t>
      </w:r>
    </w:p>
    <w:p w:rsidR="00D3048D" w:rsidRDefault="002212A2" w:rsidP="002212A2">
      <w:r w:rsidRPr="002E019F">
        <w:rPr>
          <w:rFonts w:ascii="Times New Roman" w:eastAsia="Calibri" w:hAnsi="Times New Roman" w:cs="Times New Roman"/>
          <w:i/>
          <w:sz w:val="24"/>
          <w:szCs w:val="24"/>
        </w:rPr>
        <w:t xml:space="preserve">Okulumuz kaloriferli olup kömür kullanılmaktadır. Sınıflarımız aydınlık, ferah, çocuklara uygun renklerde boyanmıştır. Sınıflarımız çocukların yaş ve gelişim seviyesine uygun okulöncesi eğitim materyalleri ile donatılmıştır. Okulumuzda normal eğitim yapıldığında 100 öğrenci, ikili eğitim yapıldığında 200 öğrenci kapasitelidir. </w:t>
      </w:r>
    </w:p>
    <w:sectPr w:rsidR="00D3048D" w:rsidSect="00D304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hyphenationZone w:val="425"/>
  <w:characterSpacingControl w:val="doNotCompress"/>
  <w:compat/>
  <w:rsids>
    <w:rsidRoot w:val="00A87FF6"/>
    <w:rsid w:val="00036FA3"/>
    <w:rsid w:val="002212A2"/>
    <w:rsid w:val="00A87FF6"/>
    <w:rsid w:val="00D304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87F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7F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Okulu</dc:creator>
  <cp:keywords/>
  <dc:description/>
  <cp:lastModifiedBy>Ana Okulu</cp:lastModifiedBy>
  <cp:revision>3</cp:revision>
  <dcterms:created xsi:type="dcterms:W3CDTF">2019-01-21T12:45:00Z</dcterms:created>
  <dcterms:modified xsi:type="dcterms:W3CDTF">2019-01-23T08:16:00Z</dcterms:modified>
</cp:coreProperties>
</file>